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720"/>
        <w:gridCol w:w="506"/>
        <w:gridCol w:w="2054"/>
        <w:gridCol w:w="1402"/>
        <w:gridCol w:w="652"/>
        <w:gridCol w:w="1149"/>
        <w:gridCol w:w="905"/>
        <w:gridCol w:w="2054"/>
      </w:tblGrid>
      <w:tr w:rsidR="0061531C" w14:paraId="39AA33E9" w14:textId="77777777">
        <w:tc>
          <w:tcPr>
            <w:tcW w:w="15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D5F52" w14:textId="77777777" w:rsidR="0061531C" w:rsidRDefault="008C78ED">
            <w:pPr>
              <w:pStyle w:val="Standard"/>
            </w:pPr>
            <w:r>
              <w:rPr>
                <w:noProof/>
              </w:rPr>
              <w:drawing>
                <wp:inline distT="0" distB="0" distL="0" distR="0" wp14:anchorId="44B07701" wp14:editId="40D24A6A">
                  <wp:extent cx="734756" cy="734756"/>
                  <wp:effectExtent l="0" t="0" r="8194" b="8194"/>
                  <wp:docPr id="1" name="影像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756" cy="73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E88BC" w14:textId="77777777" w:rsidR="0061531C" w:rsidRDefault="008C78ED">
            <w:pPr>
              <w:pStyle w:val="Standard"/>
            </w:pPr>
            <w:r>
              <w:rPr>
                <w:rFonts w:ascii="華康正顏楷體W5(P)" w:eastAsia="華康正顏楷體W5(P)" w:hAnsi="華康正顏楷體W5(P)"/>
                <w:sz w:val="38"/>
                <w:szCs w:val="38"/>
              </w:rPr>
              <w:t>國立暨南國際大學圖書館團體參觀導</w:t>
            </w:r>
            <w:proofErr w:type="gramStart"/>
            <w:r>
              <w:rPr>
                <w:rFonts w:ascii="華康正顏楷體W5(P)" w:eastAsia="華康正顏楷體W5(P)" w:hAnsi="華康正顏楷體W5(P)"/>
                <w:sz w:val="38"/>
                <w:szCs w:val="38"/>
              </w:rPr>
              <w:t>覽</w:t>
            </w:r>
            <w:proofErr w:type="gramEnd"/>
            <w:r>
              <w:rPr>
                <w:rFonts w:ascii="華康正顏楷體W5(P)" w:eastAsia="華康正顏楷體W5(P)" w:hAnsi="華康正顏楷體W5(P)"/>
                <w:sz w:val="38"/>
                <w:szCs w:val="38"/>
              </w:rPr>
              <w:t>服務申請單</w:t>
            </w:r>
          </w:p>
          <w:p w14:paraId="195053C4" w14:textId="77777777" w:rsidR="0061531C" w:rsidRDefault="0054044D">
            <w:pPr>
              <w:pStyle w:val="Standard"/>
            </w:pPr>
            <w:r>
              <w:rPr>
                <w:rFonts w:ascii="華康正顏楷體W5(P)" w:eastAsia="華康正顏楷體W5(P)" w:hAnsi="華康正顏楷體W5(P)"/>
                <w:noProof/>
              </w:rPr>
              <w:drawing>
                <wp:anchor distT="0" distB="0" distL="114300" distR="114300" simplePos="0" relativeHeight="251658240" behindDoc="0" locked="0" layoutInCell="1" allowOverlap="1" wp14:anchorId="5E7D914F" wp14:editId="123C6482">
                  <wp:simplePos x="0" y="0"/>
                  <wp:positionH relativeFrom="column">
                    <wp:posOffset>-410845</wp:posOffset>
                  </wp:positionH>
                  <wp:positionV relativeFrom="paragraph">
                    <wp:posOffset>40005</wp:posOffset>
                  </wp:positionV>
                  <wp:extent cx="381000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0520" y="20520"/>
                      <wp:lineTo x="20520" y="0"/>
                      <wp:lineTo x="0" y="0"/>
                    </wp:wrapPolygon>
                  </wp:wrapTight>
                  <wp:docPr id="2" name="圖片 2" descr="N:\圖書館閱服組\網頁資料\個資聲明網頁QRcod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78ED">
              <w:rPr>
                <w:rFonts w:ascii="華康正顏楷體W5(P)" w:eastAsia="華康正顏楷體W5(P)" w:hAnsi="華康正顏楷體W5(P)"/>
                <w:sz w:val="38"/>
                <w:szCs w:val="38"/>
              </w:rPr>
              <w:t xml:space="preserve"> </w:t>
            </w:r>
            <w:r w:rsidR="008C78ED">
              <w:rPr>
                <w:rFonts w:ascii="華康正顏楷體W5(P)" w:eastAsia="華康正顏楷體W5(P)" w:hAnsi="華康正顏楷體W5(P)"/>
                <w:sz w:val="36"/>
                <w:szCs w:val="36"/>
              </w:rPr>
              <w:t xml:space="preserve"> □</w:t>
            </w:r>
            <w:r w:rsidR="008C78ED">
              <w:rPr>
                <w:rFonts w:ascii="華康正顏楷體W5(P)" w:eastAsia="華康正顏楷體W5(P)" w:hAnsi="華康正顏楷體W5(P)"/>
              </w:rPr>
              <w:t>我已詳閱並同意「國立暨南國際大學圖書館個人資料蒐集告知暨同意書」</w:t>
            </w:r>
            <w:r w:rsidR="00BF3CAB">
              <w:rPr>
                <w:rFonts w:ascii="新細明體" w:eastAsia="新細明體" w:hAnsi="新細明體" w:cs="標楷體" w:hint="eastAsia"/>
                <w:bCs/>
              </w:rPr>
              <w:t>，</w:t>
            </w:r>
            <w:r w:rsidR="00BF3CAB" w:rsidRPr="00BF3CAB">
              <w:rPr>
                <w:rFonts w:ascii="華康正顏楷體W5(P)" w:eastAsia="華康正顏楷體W5(P)" w:hAnsi="華康正顏楷體W5(P)"/>
              </w:rPr>
              <w:t>公告於圖書館網頁</w:t>
            </w:r>
            <w:r w:rsidR="00BF3CAB" w:rsidRPr="00BF3CAB">
              <w:rPr>
                <w:rFonts w:ascii="華康正顏楷體W5(P)" w:eastAsia="華康正顏楷體W5(P)" w:hAnsi="華康正顏楷體W5(P)" w:hint="eastAsia"/>
              </w:rPr>
              <w:t>，暨大圖書館/服務申請/個人資料蒐集告知函。</w:t>
            </w:r>
          </w:p>
        </w:tc>
      </w:tr>
      <w:tr w:rsidR="0061531C" w14:paraId="5DD1034B" w14:textId="77777777">
        <w:trPr>
          <w:trHeight w:hRule="exact" w:val="719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643D7" w14:textId="77777777" w:rsidR="0061531C" w:rsidRDefault="008C78ED">
            <w:pPr>
              <w:pStyle w:val="Standard"/>
              <w:jc w:val="both"/>
              <w:rPr>
                <w:rFonts w:ascii="華康正顏楷體W5(P)" w:eastAsia="華康正顏楷體W5(P)" w:hAnsi="華康正顏楷體W5(P)"/>
                <w:sz w:val="30"/>
                <w:szCs w:val="30"/>
              </w:rPr>
            </w:pPr>
            <w:r>
              <w:rPr>
                <w:rFonts w:ascii="華康正顏楷體W5(P)" w:eastAsia="華康正顏楷體W5(P)" w:hAnsi="華康正顏楷體W5(P)"/>
                <w:sz w:val="30"/>
                <w:szCs w:val="30"/>
              </w:rPr>
              <w:t>申請單位</w:t>
            </w: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572EA" w14:textId="77777777" w:rsidR="0061531C" w:rsidRDefault="0061531C">
            <w:pPr>
              <w:pStyle w:val="Standard"/>
              <w:snapToGrid w:val="0"/>
              <w:jc w:val="both"/>
              <w:rPr>
                <w:rFonts w:ascii="華康正顏楷體W5(P)" w:eastAsia="華康正顏楷體W5(P)" w:hAnsi="華康正顏楷體W5(P)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62C63" w14:textId="77777777" w:rsidR="0061531C" w:rsidRDefault="008C78ED">
            <w:pPr>
              <w:pStyle w:val="Standard"/>
              <w:jc w:val="both"/>
              <w:rPr>
                <w:rFonts w:ascii="華康正顏楷體W5(P)" w:eastAsia="華康正顏楷體W5(P)" w:hAnsi="華康正顏楷體W5(P)"/>
                <w:sz w:val="30"/>
                <w:szCs w:val="30"/>
              </w:rPr>
            </w:pPr>
            <w:r>
              <w:rPr>
                <w:rFonts w:ascii="華康正顏楷體W5(P)" w:eastAsia="華康正顏楷體W5(P)" w:hAnsi="華康正顏楷體W5(P)"/>
                <w:sz w:val="30"/>
                <w:szCs w:val="30"/>
              </w:rPr>
              <w:t>聯絡人</w:t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1A058" w14:textId="77777777" w:rsidR="0061531C" w:rsidRDefault="0061531C">
            <w:pPr>
              <w:pStyle w:val="Standard"/>
              <w:snapToGrid w:val="0"/>
              <w:jc w:val="both"/>
              <w:rPr>
                <w:rFonts w:ascii="華康正顏楷體W5(P)" w:eastAsia="華康正顏楷體W5(P)" w:hAnsi="華康正顏楷體W5(P)"/>
                <w:sz w:val="28"/>
                <w:szCs w:val="28"/>
              </w:rPr>
            </w:pPr>
          </w:p>
        </w:tc>
      </w:tr>
      <w:tr w:rsidR="0061531C" w14:paraId="6F1357BA" w14:textId="77777777">
        <w:trPr>
          <w:cantSplit/>
          <w:trHeight w:hRule="exact" w:val="725"/>
        </w:trPr>
        <w:tc>
          <w:tcPr>
            <w:tcW w:w="1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83E58" w14:textId="77777777" w:rsidR="0061531C" w:rsidRDefault="008C78ED">
            <w:pPr>
              <w:pStyle w:val="Standard"/>
              <w:jc w:val="both"/>
              <w:rPr>
                <w:rFonts w:ascii="華康正顏楷體W5(P)" w:eastAsia="華康正顏楷體W5(P)" w:hAnsi="華康正顏楷體W5(P)"/>
                <w:sz w:val="30"/>
                <w:szCs w:val="30"/>
              </w:rPr>
            </w:pPr>
            <w:r>
              <w:rPr>
                <w:rFonts w:ascii="華康正顏楷體W5(P)" w:eastAsia="華康正顏楷體W5(P)" w:hAnsi="華康正顏楷體W5(P)"/>
                <w:sz w:val="30"/>
                <w:szCs w:val="30"/>
              </w:rPr>
              <w:t>申請日期</w:t>
            </w:r>
          </w:p>
        </w:tc>
        <w:tc>
          <w:tcPr>
            <w:tcW w:w="39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979A" w14:textId="77777777" w:rsidR="0061531C" w:rsidRDefault="008C78ED">
            <w:pPr>
              <w:pStyle w:val="Standard"/>
              <w:jc w:val="both"/>
            </w:pPr>
            <w:r>
              <w:rPr>
                <w:rFonts w:ascii="華康正顏楷體W5(P)" w:eastAsia="華康正顏楷體W5(P)" w:hAnsi="華康正顏楷體W5(P)" w:cs="華康正顏楷體W5(P)"/>
                <w:sz w:val="28"/>
                <w:szCs w:val="28"/>
              </w:rPr>
              <w:t xml:space="preserve">    </w:t>
            </w:r>
            <w:r>
              <w:rPr>
                <w:rFonts w:ascii="華康正顏楷體W5(P)" w:eastAsia="華康正顏楷體W5(P)" w:hAnsi="華康正顏楷體W5(P)"/>
                <w:sz w:val="28"/>
                <w:szCs w:val="28"/>
              </w:rPr>
              <w:t>年    月    日星期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0BC6C" w14:textId="77777777" w:rsidR="0061531C" w:rsidRDefault="008C78ED">
            <w:pPr>
              <w:pStyle w:val="Standard"/>
              <w:jc w:val="both"/>
              <w:rPr>
                <w:rFonts w:ascii="華康正顏楷體W5(P)" w:eastAsia="華康正顏楷體W5(P)" w:hAnsi="華康正顏楷體W5(P)"/>
                <w:sz w:val="30"/>
                <w:szCs w:val="30"/>
              </w:rPr>
            </w:pPr>
            <w:r>
              <w:rPr>
                <w:rFonts w:ascii="華康正顏楷體W5(P)" w:eastAsia="華康正顏楷體W5(P)" w:hAnsi="華康正顏楷體W5(P)"/>
                <w:sz w:val="30"/>
                <w:szCs w:val="30"/>
              </w:rPr>
              <w:t>聯絡電話</w:t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4E08" w14:textId="77777777" w:rsidR="0061531C" w:rsidRDefault="0061531C">
            <w:pPr>
              <w:pStyle w:val="Standard"/>
              <w:snapToGrid w:val="0"/>
              <w:jc w:val="both"/>
              <w:rPr>
                <w:rFonts w:ascii="華康正顏楷體W5(P)" w:eastAsia="華康正顏楷體W5(P)" w:hAnsi="華康正顏楷體W5(P)"/>
                <w:sz w:val="28"/>
                <w:szCs w:val="28"/>
              </w:rPr>
            </w:pPr>
          </w:p>
        </w:tc>
      </w:tr>
      <w:tr w:rsidR="0061531C" w14:paraId="7C3E4886" w14:textId="77777777">
        <w:trPr>
          <w:cantSplit/>
          <w:trHeight w:hRule="exact" w:val="718"/>
        </w:trPr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97E12" w14:textId="77777777" w:rsidR="0061531C" w:rsidRDefault="0061531C"/>
        </w:tc>
        <w:tc>
          <w:tcPr>
            <w:tcW w:w="39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649FC" w14:textId="77777777" w:rsidR="0061531C" w:rsidRDefault="0061531C"/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13366" w14:textId="77777777" w:rsidR="0061531C" w:rsidRDefault="008C78ED">
            <w:pPr>
              <w:pStyle w:val="Standard"/>
              <w:jc w:val="both"/>
              <w:rPr>
                <w:rFonts w:ascii="華康正顏楷體W5(P)" w:eastAsia="華康正顏楷體W5(P)" w:hAnsi="華康正顏楷體W5(P)"/>
                <w:sz w:val="30"/>
                <w:szCs w:val="30"/>
              </w:rPr>
            </w:pPr>
            <w:r>
              <w:rPr>
                <w:rFonts w:ascii="華康正顏楷體W5(P)" w:eastAsia="華康正顏楷體W5(P)" w:hAnsi="華康正顏楷體W5(P)"/>
                <w:sz w:val="30"/>
                <w:szCs w:val="30"/>
              </w:rPr>
              <w:t>手機號碼</w:t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D846E" w14:textId="77777777" w:rsidR="0061531C" w:rsidRDefault="0061531C">
            <w:pPr>
              <w:pStyle w:val="Standard"/>
              <w:snapToGrid w:val="0"/>
              <w:jc w:val="both"/>
              <w:rPr>
                <w:rFonts w:ascii="華康正顏楷體W5(P)" w:eastAsia="華康正顏楷體W5(P)" w:hAnsi="華康正顏楷體W5(P)"/>
                <w:sz w:val="28"/>
                <w:szCs w:val="28"/>
              </w:rPr>
            </w:pPr>
          </w:p>
        </w:tc>
      </w:tr>
      <w:tr w:rsidR="0061531C" w14:paraId="7A571C78" w14:textId="77777777">
        <w:trPr>
          <w:cantSplit/>
          <w:trHeight w:hRule="exact" w:val="883"/>
        </w:trPr>
        <w:tc>
          <w:tcPr>
            <w:tcW w:w="1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13157" w14:textId="77777777" w:rsidR="0061531C" w:rsidRDefault="008C78ED">
            <w:pPr>
              <w:pStyle w:val="Standard"/>
              <w:jc w:val="both"/>
              <w:rPr>
                <w:rFonts w:ascii="華康正顏楷體W5(P)" w:eastAsia="華康正顏楷體W5(P)" w:hAnsi="華康正顏楷體W5(P)"/>
                <w:sz w:val="30"/>
                <w:szCs w:val="30"/>
              </w:rPr>
            </w:pPr>
            <w:r>
              <w:rPr>
                <w:rFonts w:ascii="華康正顏楷體W5(P)" w:eastAsia="華康正顏楷體W5(P)" w:hAnsi="華康正顏楷體W5(P)"/>
                <w:sz w:val="30"/>
                <w:szCs w:val="30"/>
              </w:rPr>
              <w:t>參訪日期</w:t>
            </w:r>
          </w:p>
        </w:tc>
        <w:tc>
          <w:tcPr>
            <w:tcW w:w="39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ECFC4" w14:textId="77777777" w:rsidR="0061531C" w:rsidRDefault="008C78ED">
            <w:pPr>
              <w:pStyle w:val="Standard"/>
              <w:jc w:val="both"/>
            </w:pPr>
            <w:r>
              <w:rPr>
                <w:rFonts w:ascii="華康正顏楷體W5(P)" w:eastAsia="華康正顏楷體W5(P)" w:hAnsi="華康正顏楷體W5(P)" w:cs="華康正顏楷體W5(P)"/>
                <w:sz w:val="28"/>
                <w:szCs w:val="28"/>
              </w:rPr>
              <w:t xml:space="preserve">    </w:t>
            </w:r>
            <w:r>
              <w:rPr>
                <w:rFonts w:ascii="華康正顏楷體W5(P)" w:eastAsia="華康正顏楷體W5(P)" w:hAnsi="華康正顏楷體W5(P)"/>
                <w:sz w:val="28"/>
                <w:szCs w:val="28"/>
              </w:rPr>
              <w:t>年    月    日星期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5611B" w14:textId="77777777" w:rsidR="0061531C" w:rsidRDefault="008C78ED">
            <w:pPr>
              <w:pStyle w:val="Standard"/>
              <w:jc w:val="both"/>
              <w:rPr>
                <w:rFonts w:ascii="華康正顏楷體W5(P)" w:eastAsia="華康正顏楷體W5(P)" w:hAnsi="華康正顏楷體W5(P)"/>
                <w:sz w:val="30"/>
                <w:szCs w:val="30"/>
              </w:rPr>
            </w:pPr>
            <w:r>
              <w:rPr>
                <w:rFonts w:ascii="華康正顏楷體W5(P)" w:eastAsia="華康正顏楷體W5(P)" w:hAnsi="華康正顏楷體W5(P)"/>
                <w:sz w:val="30"/>
                <w:szCs w:val="30"/>
              </w:rPr>
              <w:t>參訪時間</w:t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B068C" w14:textId="77777777" w:rsidR="0061531C" w:rsidRDefault="008C78ED">
            <w:pPr>
              <w:pStyle w:val="Standard"/>
              <w:jc w:val="both"/>
              <w:rPr>
                <w:rFonts w:ascii="華康正顏楷體W5(P)" w:eastAsia="華康正顏楷體W5(P)" w:hAnsi="華康正顏楷體W5(P)"/>
                <w:sz w:val="28"/>
                <w:szCs w:val="28"/>
              </w:rPr>
            </w:pPr>
            <w:r>
              <w:rPr>
                <w:rFonts w:ascii="華康正顏楷體W5(P)" w:eastAsia="華康正顏楷體W5(P)" w:hAnsi="華康正顏楷體W5(P)"/>
                <w:sz w:val="28"/>
                <w:szCs w:val="28"/>
              </w:rPr>
              <w:t>自    時    分</w:t>
            </w:r>
          </w:p>
        </w:tc>
      </w:tr>
      <w:tr w:rsidR="0061531C" w14:paraId="102C6200" w14:textId="77777777">
        <w:trPr>
          <w:cantSplit/>
          <w:trHeight w:hRule="exact" w:val="900"/>
        </w:trPr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C3248" w14:textId="77777777" w:rsidR="0061531C" w:rsidRDefault="0061531C"/>
        </w:tc>
        <w:tc>
          <w:tcPr>
            <w:tcW w:w="39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1FCC0" w14:textId="77777777" w:rsidR="0061531C" w:rsidRDefault="0061531C"/>
        </w:tc>
        <w:tc>
          <w:tcPr>
            <w:tcW w:w="18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A30B0" w14:textId="77777777" w:rsidR="0061531C" w:rsidRDefault="0061531C"/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88BB" w14:textId="77777777" w:rsidR="0061531C" w:rsidRDefault="008C78ED">
            <w:pPr>
              <w:pStyle w:val="Standard"/>
              <w:jc w:val="both"/>
              <w:rPr>
                <w:rFonts w:ascii="華康正顏楷體W5(P)" w:eastAsia="華康正顏楷體W5(P)" w:hAnsi="華康正顏楷體W5(P)"/>
                <w:sz w:val="28"/>
                <w:szCs w:val="28"/>
              </w:rPr>
            </w:pPr>
            <w:r>
              <w:rPr>
                <w:rFonts w:ascii="華康正顏楷體W5(P)" w:eastAsia="華康正顏楷體W5(P)" w:hAnsi="華康正顏楷體W5(P)"/>
                <w:sz w:val="28"/>
                <w:szCs w:val="28"/>
              </w:rPr>
              <w:t>至    時    分</w:t>
            </w:r>
          </w:p>
        </w:tc>
      </w:tr>
      <w:tr w:rsidR="0061531C" w14:paraId="2102047F" w14:textId="77777777">
        <w:trPr>
          <w:trHeight w:hRule="exact" w:val="1323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85B57" w14:textId="77777777" w:rsidR="0061531C" w:rsidRDefault="008C78ED">
            <w:pPr>
              <w:pStyle w:val="Standard"/>
              <w:jc w:val="both"/>
              <w:rPr>
                <w:rFonts w:ascii="華康正顏楷體W5(P)" w:eastAsia="華康正顏楷體W5(P)" w:hAnsi="華康正顏楷體W5(P)"/>
                <w:sz w:val="30"/>
                <w:szCs w:val="30"/>
              </w:rPr>
            </w:pPr>
            <w:r>
              <w:rPr>
                <w:rFonts w:ascii="華康正顏楷體W5(P)" w:eastAsia="華康正顏楷體W5(P)" w:hAnsi="華康正顏楷體W5(P)"/>
                <w:sz w:val="30"/>
                <w:szCs w:val="30"/>
              </w:rPr>
              <w:t>參訪人員</w:t>
            </w:r>
          </w:p>
        </w:tc>
        <w:tc>
          <w:tcPr>
            <w:tcW w:w="8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4DB11" w14:textId="77777777" w:rsidR="0061531C" w:rsidRDefault="008C78ED">
            <w:pPr>
              <w:pStyle w:val="Standard"/>
              <w:jc w:val="both"/>
            </w:pPr>
            <w:r>
              <w:rPr>
                <w:rFonts w:ascii="華康正顏楷體W5(P)" w:eastAsia="華康正顏楷體W5(P)" w:hAnsi="華康正顏楷體W5(P)" w:cs="華康正顏楷體W5(P)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華康正顏楷體W5(P)" w:eastAsia="華康正顏楷體W5(P)" w:hAnsi="華康正顏楷體W5(P)"/>
                <w:sz w:val="28"/>
                <w:szCs w:val="28"/>
              </w:rPr>
              <w:t>等</w:t>
            </w:r>
            <w:r>
              <w:rPr>
                <w:rFonts w:ascii="華康正顏楷體W5(P)" w:eastAsia="華康正顏楷體W5(P)" w:hAnsi="華康正顏楷體W5(P)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華康正顏楷體W5(P)" w:eastAsia="華康正顏楷體W5(P)" w:hAnsi="華康正顏楷體W5(P)"/>
                <w:sz w:val="28"/>
                <w:szCs w:val="28"/>
              </w:rPr>
              <w:t xml:space="preserve">人  </w:t>
            </w:r>
          </w:p>
          <w:p w14:paraId="31A4F970" w14:textId="77777777" w:rsidR="0061531C" w:rsidRDefault="008C78ED">
            <w:pPr>
              <w:pStyle w:val="Standard"/>
              <w:jc w:val="both"/>
              <w:rPr>
                <w:rFonts w:ascii="華康正顏楷體W5(P)" w:eastAsia="華康正顏楷體W5(P)" w:hAnsi="華康正顏楷體W5(P)"/>
                <w:color w:val="FF0000"/>
                <w:sz w:val="22"/>
                <w:szCs w:val="22"/>
              </w:rPr>
            </w:pPr>
            <w:r>
              <w:rPr>
                <w:rFonts w:ascii="華康正顏楷體W5(P)" w:eastAsia="華康正顏楷體W5(P)" w:hAnsi="華康正顏楷體W5(P)"/>
                <w:color w:val="FF0000"/>
                <w:sz w:val="22"/>
                <w:szCs w:val="22"/>
              </w:rPr>
              <w:t>（請註明帶隊人員之姓名/職稱）</w:t>
            </w:r>
          </w:p>
        </w:tc>
      </w:tr>
      <w:tr w:rsidR="0061531C" w14:paraId="334B2530" w14:textId="77777777">
        <w:trPr>
          <w:trHeight w:hRule="exact" w:val="1433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34890" w14:textId="77777777" w:rsidR="0061531C" w:rsidRDefault="008C78ED">
            <w:pPr>
              <w:pStyle w:val="Standard"/>
              <w:jc w:val="both"/>
              <w:rPr>
                <w:rFonts w:ascii="華康正顏楷體W5(P)" w:eastAsia="華康正顏楷體W5(P)" w:hAnsi="華康正顏楷體W5(P)"/>
                <w:sz w:val="30"/>
                <w:szCs w:val="30"/>
              </w:rPr>
            </w:pPr>
            <w:r>
              <w:rPr>
                <w:rFonts w:ascii="華康正顏楷體W5(P)" w:eastAsia="華康正顏楷體W5(P)" w:hAnsi="華康正顏楷體W5(P)"/>
                <w:sz w:val="30"/>
                <w:szCs w:val="30"/>
              </w:rPr>
              <w:t>參訪內容</w:t>
            </w:r>
          </w:p>
        </w:tc>
        <w:tc>
          <w:tcPr>
            <w:tcW w:w="8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3A0A5" w14:textId="77777777" w:rsidR="0061531C" w:rsidRDefault="008C78ED">
            <w:pPr>
              <w:pStyle w:val="Standard"/>
              <w:numPr>
                <w:ilvl w:val="0"/>
                <w:numId w:val="2"/>
              </w:numPr>
              <w:spacing w:line="0" w:lineRule="atLeast"/>
              <w:jc w:val="both"/>
              <w:rPr>
                <w:rFonts w:ascii="華康正顏楷體W5(P)" w:eastAsia="華康正顏楷體W5(P)" w:hAnsi="華康正顏楷體W5(P)"/>
                <w:sz w:val="28"/>
                <w:szCs w:val="28"/>
              </w:rPr>
            </w:pPr>
            <w:r>
              <w:rPr>
                <w:rFonts w:ascii="華康正顏楷體W5(P)" w:eastAsia="華康正顏楷體W5(P)" w:hAnsi="華康正顏楷體W5(P)"/>
                <w:sz w:val="28"/>
                <w:szCs w:val="28"/>
              </w:rPr>
              <w:t>圖書館各項館舍設施</w:t>
            </w:r>
          </w:p>
          <w:p w14:paraId="102695BD" w14:textId="77777777" w:rsidR="0061531C" w:rsidRDefault="008C78ED">
            <w:pPr>
              <w:pStyle w:val="Standard"/>
              <w:numPr>
                <w:ilvl w:val="0"/>
                <w:numId w:val="1"/>
              </w:numPr>
              <w:spacing w:line="0" w:lineRule="atLeast"/>
              <w:jc w:val="both"/>
            </w:pPr>
            <w:r>
              <w:rPr>
                <w:rFonts w:ascii="華康正顏楷體W5(P)" w:eastAsia="華康正顏楷體W5(P)" w:hAnsi="華康正顏楷體W5(P)"/>
                <w:sz w:val="28"/>
                <w:szCs w:val="28"/>
              </w:rPr>
              <w:t>備註：</w:t>
            </w:r>
            <w:r>
              <w:rPr>
                <w:rFonts w:ascii="華康正顏楷體W5(P)" w:eastAsia="華康正顏楷體W5(P)" w:hAnsi="華康正顏楷體W5(P)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  <w:tr w:rsidR="001F1F33" w14:paraId="2D1418D7" w14:textId="0388954C" w:rsidTr="00A96838">
        <w:trPr>
          <w:trHeight w:val="1141"/>
        </w:trPr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E7EBF" w14:textId="77777777" w:rsidR="001F1F33" w:rsidRDefault="001F1F33">
            <w:pPr>
              <w:pStyle w:val="Standard"/>
              <w:spacing w:line="0" w:lineRule="atLeast"/>
              <w:jc w:val="center"/>
              <w:rPr>
                <w:rFonts w:ascii="華康正顏楷體W5(P)" w:eastAsia="華康正顏楷體W5(P)" w:hAnsi="華康正顏楷體W5(P)"/>
                <w:sz w:val="28"/>
                <w:szCs w:val="28"/>
              </w:rPr>
            </w:pPr>
            <w:r>
              <w:rPr>
                <w:rFonts w:ascii="華康正顏楷體W5(P)" w:eastAsia="華康正顏楷體W5(P)" w:hAnsi="華康正顏楷體W5(P)"/>
                <w:sz w:val="28"/>
                <w:szCs w:val="28"/>
              </w:rPr>
              <w:t>申請單位</w:t>
            </w:r>
            <w:r>
              <w:rPr>
                <w:rFonts w:ascii="華康正顏楷體W5(P)" w:eastAsia="華康正顏楷體W5(P)" w:hAnsi="華康正顏楷體W5(P)"/>
                <w:sz w:val="28"/>
                <w:szCs w:val="28"/>
              </w:rPr>
              <w:br/>
              <w:t>承辦人員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15D32" w14:textId="77777777" w:rsidR="001F1F33" w:rsidRDefault="001F1F33">
            <w:pPr>
              <w:pStyle w:val="Standard"/>
              <w:spacing w:line="0" w:lineRule="atLeast"/>
              <w:jc w:val="center"/>
              <w:rPr>
                <w:rFonts w:ascii="華康正顏楷體W5(P)" w:eastAsia="華康正顏楷體W5(P)" w:hAnsi="華康正顏楷體W5(P)"/>
                <w:sz w:val="28"/>
                <w:szCs w:val="28"/>
              </w:rPr>
            </w:pPr>
            <w:r>
              <w:rPr>
                <w:rFonts w:ascii="華康正顏楷體W5(P)" w:eastAsia="華康正顏楷體W5(P)" w:hAnsi="華康正顏楷體W5(P)"/>
                <w:sz w:val="28"/>
                <w:szCs w:val="28"/>
              </w:rPr>
              <w:t>申請單位</w:t>
            </w:r>
            <w:r>
              <w:rPr>
                <w:rFonts w:ascii="華康正顏楷體W5(P)" w:eastAsia="華康正顏楷體W5(P)" w:hAnsi="華康正顏楷體W5(P)"/>
                <w:sz w:val="28"/>
                <w:szCs w:val="28"/>
              </w:rPr>
              <w:br/>
              <w:t>單位主管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13204" w14:textId="6651C861" w:rsidR="001F1F33" w:rsidRDefault="001F1F33">
            <w:pPr>
              <w:pStyle w:val="Standard"/>
              <w:spacing w:line="0" w:lineRule="atLeast"/>
              <w:jc w:val="center"/>
              <w:rPr>
                <w:rFonts w:ascii="華康正顏楷體W5(P)" w:eastAsia="華康正顏楷體W5(P)" w:hAnsi="華康正顏楷體W5(P)"/>
                <w:sz w:val="28"/>
                <w:szCs w:val="28"/>
              </w:rPr>
            </w:pPr>
            <w:r>
              <w:rPr>
                <w:rFonts w:ascii="華康正顏楷體W5(P)" w:eastAsia="華康正顏楷體W5(P)" w:hAnsi="華康正顏楷體W5(P)" w:hint="eastAsia"/>
                <w:sz w:val="28"/>
                <w:szCs w:val="28"/>
              </w:rPr>
              <w:t>圖書</w:t>
            </w:r>
            <w:r>
              <w:rPr>
                <w:rFonts w:ascii="華康正顏楷體W5(P)" w:eastAsia="華康正顏楷體W5(P)" w:hAnsi="華康正顏楷體W5(P)"/>
                <w:sz w:val="28"/>
                <w:szCs w:val="28"/>
              </w:rPr>
              <w:t>館</w:t>
            </w:r>
            <w:r>
              <w:rPr>
                <w:rFonts w:ascii="華康正顏楷體W5(P)" w:eastAsia="華康正顏楷體W5(P)" w:hAnsi="華康正顏楷體W5(P)"/>
                <w:sz w:val="28"/>
                <w:szCs w:val="28"/>
              </w:rPr>
              <w:br/>
              <w:t>承辦人員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1C4A6" w14:textId="77777777" w:rsidR="001F1F33" w:rsidRDefault="001F1F33">
            <w:pPr>
              <w:pStyle w:val="Standard"/>
              <w:spacing w:line="0" w:lineRule="atLeast"/>
              <w:jc w:val="center"/>
              <w:rPr>
                <w:rFonts w:ascii="華康正顏楷體W5(P)" w:eastAsia="華康正顏楷體W5(P)" w:hAnsi="華康正顏楷體W5(P)"/>
                <w:sz w:val="28"/>
                <w:szCs w:val="28"/>
              </w:rPr>
            </w:pPr>
            <w:r>
              <w:rPr>
                <w:rFonts w:ascii="華康正顏楷體W5(P)" w:eastAsia="華康正顏楷體W5(P)" w:hAnsi="華康正顏楷體W5(P)" w:hint="eastAsia"/>
                <w:sz w:val="28"/>
                <w:szCs w:val="28"/>
              </w:rPr>
              <w:t>圖書館</w:t>
            </w:r>
          </w:p>
          <w:p w14:paraId="4EF877AD" w14:textId="2A20A22D" w:rsidR="001F1F33" w:rsidRDefault="009D5267">
            <w:pPr>
              <w:pStyle w:val="Standard"/>
              <w:spacing w:line="0" w:lineRule="atLeast"/>
              <w:jc w:val="center"/>
              <w:rPr>
                <w:rFonts w:ascii="華康正顏楷體W5(P)" w:eastAsia="華康正顏楷體W5(P)" w:hAnsi="華康正顏楷體W5(P)"/>
                <w:sz w:val="28"/>
                <w:szCs w:val="28"/>
              </w:rPr>
            </w:pPr>
            <w:r>
              <w:rPr>
                <w:rFonts w:ascii="華康正顏楷體W5(P)" w:eastAsia="華康正顏楷體W5(P)" w:hAnsi="華康正顏楷體W5(P)" w:hint="eastAsia"/>
                <w:sz w:val="28"/>
                <w:szCs w:val="28"/>
              </w:rPr>
              <w:t>組長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428F4" w14:textId="4E7D73A6" w:rsidR="001F1F33" w:rsidRDefault="001F1F33">
            <w:pPr>
              <w:pStyle w:val="Standard"/>
              <w:spacing w:line="0" w:lineRule="atLeast"/>
              <w:jc w:val="center"/>
              <w:rPr>
                <w:rFonts w:ascii="華康正顏楷體W5(P)" w:eastAsia="華康正顏楷體W5(P)" w:hAnsi="華康正顏楷體W5(P)"/>
                <w:sz w:val="28"/>
                <w:szCs w:val="28"/>
              </w:rPr>
            </w:pPr>
            <w:r>
              <w:rPr>
                <w:rFonts w:ascii="華康正顏楷體W5(P)" w:eastAsia="華康正顏楷體W5(P)" w:hAnsi="華康正顏楷體W5(P)" w:hint="eastAsia"/>
                <w:sz w:val="28"/>
                <w:szCs w:val="28"/>
              </w:rPr>
              <w:t>圖書</w:t>
            </w:r>
            <w:r>
              <w:rPr>
                <w:rFonts w:ascii="華康正顏楷體W5(P)" w:eastAsia="華康正顏楷體W5(P)" w:hAnsi="華康正顏楷體W5(P)"/>
                <w:sz w:val="28"/>
                <w:szCs w:val="28"/>
              </w:rPr>
              <w:t>館</w:t>
            </w:r>
            <w:r>
              <w:rPr>
                <w:rFonts w:ascii="華康正顏楷體W5(P)" w:eastAsia="華康正顏楷體W5(P)" w:hAnsi="華康正顏楷體W5(P)"/>
                <w:sz w:val="28"/>
                <w:szCs w:val="28"/>
              </w:rPr>
              <w:br/>
              <w:t>館長</w:t>
            </w:r>
          </w:p>
        </w:tc>
      </w:tr>
      <w:tr w:rsidR="001F1F33" w14:paraId="5FBA5AF6" w14:textId="04473E46" w:rsidTr="00A96838">
        <w:trPr>
          <w:trHeight w:val="1141"/>
        </w:trPr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9C6A5" w14:textId="77777777" w:rsidR="001F1F33" w:rsidRDefault="001F1F33">
            <w:pPr>
              <w:pStyle w:val="Standard"/>
              <w:snapToGrid w:val="0"/>
              <w:jc w:val="both"/>
              <w:rPr>
                <w:rFonts w:ascii="華康正顏楷體W5(P)" w:eastAsia="華康正顏楷體W5(P)" w:hAnsi="華康正顏楷體W5(P)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6A047" w14:textId="77777777" w:rsidR="001F1F33" w:rsidRDefault="001F1F33">
            <w:pPr>
              <w:pStyle w:val="Standard"/>
              <w:snapToGrid w:val="0"/>
              <w:jc w:val="both"/>
              <w:rPr>
                <w:rFonts w:ascii="華康正顏楷體W5(P)" w:eastAsia="華康正顏楷體W5(P)" w:hAnsi="華康正顏楷體W5(P)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92D7" w14:textId="77777777" w:rsidR="001F1F33" w:rsidRDefault="001F1F33">
            <w:pPr>
              <w:pStyle w:val="Standard"/>
              <w:snapToGrid w:val="0"/>
              <w:jc w:val="both"/>
              <w:rPr>
                <w:rFonts w:ascii="華康正顏楷體W5(P)" w:eastAsia="華康正顏楷體W5(P)" w:hAnsi="華康正顏楷體W5(P)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13426" w14:textId="77777777" w:rsidR="001F1F33" w:rsidRDefault="001F1F33">
            <w:pPr>
              <w:pStyle w:val="Standard"/>
              <w:snapToGrid w:val="0"/>
              <w:jc w:val="both"/>
              <w:rPr>
                <w:rFonts w:ascii="華康正顏楷體W5(P)" w:eastAsia="華康正顏楷體W5(P)" w:hAnsi="華康正顏楷體W5(P)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CC332" w14:textId="77777777" w:rsidR="001F1F33" w:rsidRDefault="001F1F33">
            <w:pPr>
              <w:pStyle w:val="Standard"/>
              <w:snapToGrid w:val="0"/>
              <w:jc w:val="both"/>
              <w:rPr>
                <w:rFonts w:ascii="華康正顏楷體W5(P)" w:eastAsia="華康正顏楷體W5(P)" w:hAnsi="華康正顏楷體W5(P)"/>
              </w:rPr>
            </w:pPr>
          </w:p>
        </w:tc>
      </w:tr>
      <w:tr w:rsidR="0061531C" w14:paraId="2B59E8F2" w14:textId="77777777">
        <w:trPr>
          <w:trHeight w:val="486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08250" w14:textId="0EC1BA95" w:rsidR="0061531C" w:rsidRDefault="00A96838">
            <w:pPr>
              <w:pStyle w:val="Standard"/>
              <w:jc w:val="both"/>
              <w:rPr>
                <w:rFonts w:ascii="華康正顏楷體W5(P)" w:eastAsia="華康正顏楷體W5(P)" w:hAnsi="華康正顏楷體W5(P)"/>
                <w:sz w:val="26"/>
                <w:szCs w:val="26"/>
              </w:rPr>
            </w:pPr>
            <w:r>
              <w:rPr>
                <w:rFonts w:ascii="華康正顏楷體W5(P)" w:eastAsia="華康正顏楷體W5(P)" w:hAnsi="華康正顏楷體W5(P)" w:hint="eastAsia"/>
                <w:sz w:val="26"/>
                <w:szCs w:val="26"/>
              </w:rPr>
              <w:t>注</w:t>
            </w:r>
            <w:r w:rsidR="008C78ED">
              <w:rPr>
                <w:rFonts w:ascii="華康正顏楷體W5(P)" w:eastAsia="華康正顏楷體W5(P)" w:hAnsi="華康正顏楷體W5(P)"/>
                <w:sz w:val="26"/>
                <w:szCs w:val="26"/>
              </w:rPr>
              <w:t>意</w:t>
            </w:r>
            <w:r w:rsidR="008C78ED">
              <w:rPr>
                <w:rFonts w:ascii="華康正顏楷體W5(P)" w:eastAsia="華康正顏楷體W5(P)" w:hAnsi="華康正顏楷體W5(P)"/>
                <w:sz w:val="26"/>
                <w:szCs w:val="26"/>
              </w:rPr>
              <w:br/>
              <w:t>事項</w:t>
            </w:r>
          </w:p>
        </w:tc>
        <w:tc>
          <w:tcPr>
            <w:tcW w:w="9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2D9DD" w14:textId="77777777" w:rsidR="0061531C" w:rsidRDefault="008C78ED">
            <w:pPr>
              <w:pStyle w:val="Standard"/>
              <w:spacing w:line="360" w:lineRule="auto"/>
              <w:jc w:val="both"/>
              <w:rPr>
                <w:rFonts w:ascii="華康正顏楷體W5(P)" w:eastAsia="華康正顏楷體W5(P)" w:hAnsi="華康正顏楷體W5(P)" w:cs="Arial Unicode MS"/>
              </w:rPr>
            </w:pPr>
            <w:r>
              <w:rPr>
                <w:rFonts w:ascii="華康正顏楷體W5(P)" w:eastAsia="華康正顏楷體W5(P)" w:hAnsi="華康正顏楷體W5(P)" w:cs="Arial Unicode MS"/>
              </w:rPr>
              <w:t>服務時間：</w:t>
            </w:r>
          </w:p>
          <w:p w14:paraId="4A17D4BA" w14:textId="3391EF06" w:rsidR="0061531C" w:rsidRDefault="008F06B2">
            <w:pPr>
              <w:pStyle w:val="Standard"/>
              <w:spacing w:line="0" w:lineRule="atLeast"/>
              <w:jc w:val="both"/>
              <w:rPr>
                <w:rFonts w:ascii="華康正顏楷體W5(P)" w:eastAsia="華康正顏楷體W5(P)" w:hAnsi="華康正顏楷體W5(P)" w:cs="Arial Unicode MS"/>
                <w:sz w:val="20"/>
                <w:szCs w:val="20"/>
              </w:rPr>
            </w:pPr>
            <w:r>
              <w:rPr>
                <w:rFonts w:ascii="華康正顏楷體W5(P)" w:eastAsia="華康正顏楷體W5(P)" w:hAnsi="華康正顏楷體W5(P)" w:cs="Arial Unicode MS" w:hint="eastAsia"/>
                <w:sz w:val="20"/>
                <w:szCs w:val="20"/>
              </w:rPr>
              <w:t>一</w:t>
            </w:r>
            <w:r w:rsidR="008C78ED">
              <w:rPr>
                <w:rFonts w:ascii="華康正顏楷體W5(P)" w:eastAsia="華康正顏楷體W5(P)" w:hAnsi="華康正顏楷體W5(P)" w:cs="Arial Unicode MS"/>
                <w:sz w:val="20"/>
                <w:szCs w:val="20"/>
              </w:rPr>
              <w:t>、國定假日及例假日、本</w:t>
            </w:r>
            <w:proofErr w:type="gramStart"/>
            <w:r w:rsidR="008C78ED">
              <w:rPr>
                <w:rFonts w:ascii="華康正顏楷體W5(P)" w:eastAsia="華康正顏楷體W5(P)" w:hAnsi="華康正顏楷體W5(P)" w:cs="Arial Unicode MS"/>
                <w:sz w:val="20"/>
                <w:szCs w:val="20"/>
              </w:rPr>
              <w:t>館休館日</w:t>
            </w:r>
            <w:proofErr w:type="gramEnd"/>
            <w:r w:rsidR="008C78ED">
              <w:rPr>
                <w:rFonts w:ascii="華康正顏楷體W5(P)" w:eastAsia="華康正顏楷體W5(P)" w:hAnsi="華康正顏楷體W5(P)" w:cs="Arial Unicode MS"/>
                <w:sz w:val="20"/>
                <w:szCs w:val="20"/>
              </w:rPr>
              <w:t>不受理。</w:t>
            </w:r>
          </w:p>
          <w:p w14:paraId="0F48D22B" w14:textId="66042000" w:rsidR="0061531C" w:rsidRDefault="008F06B2">
            <w:pPr>
              <w:pStyle w:val="Standard"/>
              <w:spacing w:line="0" w:lineRule="atLeast"/>
              <w:jc w:val="both"/>
              <w:rPr>
                <w:rFonts w:ascii="華康正顏楷體W5(P)" w:eastAsia="華康正顏楷體W5(P)" w:hAnsi="華康正顏楷體W5(P)" w:cs="Arial Unicode MS"/>
                <w:sz w:val="20"/>
                <w:szCs w:val="20"/>
              </w:rPr>
            </w:pPr>
            <w:r>
              <w:rPr>
                <w:rFonts w:ascii="華康正顏楷體W5(P)" w:eastAsia="華康正顏楷體W5(P)" w:hAnsi="華康正顏楷體W5(P)" w:cs="Arial Unicode MS" w:hint="eastAsia"/>
                <w:sz w:val="20"/>
                <w:szCs w:val="20"/>
              </w:rPr>
              <w:t>二</w:t>
            </w:r>
            <w:r w:rsidR="008C78ED">
              <w:rPr>
                <w:rFonts w:ascii="華康正顏楷體W5(P)" w:eastAsia="華康正顏楷體W5(P)" w:hAnsi="華康正顏楷體W5(P)" w:cs="Arial Unicode MS"/>
                <w:sz w:val="20"/>
                <w:szCs w:val="20"/>
              </w:rPr>
              <w:t>、每次導</w:t>
            </w:r>
            <w:proofErr w:type="gramStart"/>
            <w:r w:rsidR="008C78ED">
              <w:rPr>
                <w:rFonts w:ascii="華康正顏楷體W5(P)" w:eastAsia="華康正顏楷體W5(P)" w:hAnsi="華康正顏楷體W5(P)" w:cs="Arial Unicode MS"/>
                <w:sz w:val="20"/>
                <w:szCs w:val="20"/>
              </w:rPr>
              <w:t>覽</w:t>
            </w:r>
            <w:proofErr w:type="gramEnd"/>
            <w:r w:rsidR="008C78ED">
              <w:rPr>
                <w:rFonts w:ascii="華康正顏楷體W5(P)" w:eastAsia="華康正顏楷體W5(P)" w:hAnsi="華康正顏楷體W5(P)" w:cs="Arial Unicode MS"/>
                <w:sz w:val="20"/>
                <w:szCs w:val="20"/>
              </w:rPr>
              <w:t>時間以不超過1小時為原則。</w:t>
            </w:r>
          </w:p>
          <w:p w14:paraId="77B372FD" w14:textId="2F61F125" w:rsidR="0061531C" w:rsidRDefault="008F06B2">
            <w:pPr>
              <w:pStyle w:val="Standard"/>
              <w:jc w:val="both"/>
              <w:rPr>
                <w:rFonts w:ascii="華康正顏楷體W5(P)" w:eastAsia="華康正顏楷體W5(P)" w:hAnsi="華康正顏楷體W5(P)" w:cs="Arial Unicode MS"/>
                <w:sz w:val="20"/>
                <w:szCs w:val="20"/>
              </w:rPr>
            </w:pPr>
            <w:r>
              <w:rPr>
                <w:rFonts w:ascii="華康正顏楷體W5(P)" w:eastAsia="華康正顏楷體W5(P)" w:hAnsi="華康正顏楷體W5(P)" w:cs="Arial Unicode MS" w:hint="eastAsia"/>
                <w:sz w:val="20"/>
                <w:szCs w:val="20"/>
              </w:rPr>
              <w:t>三</w:t>
            </w:r>
            <w:r w:rsidR="008C78ED">
              <w:rPr>
                <w:rFonts w:ascii="華康正顏楷體W5(P)" w:eastAsia="華康正顏楷體W5(P)" w:hAnsi="華康正顏楷體W5(P)" w:cs="Arial Unicode MS"/>
                <w:sz w:val="20"/>
                <w:szCs w:val="20"/>
              </w:rPr>
              <w:t>、如需於</w:t>
            </w:r>
            <w:r>
              <w:rPr>
                <w:rFonts w:ascii="華康正顏楷體W5(P)" w:eastAsia="華康正顏楷體W5(P)" w:hAnsi="華康正顏楷體W5(P)" w:cs="Arial Unicode MS" w:hint="eastAsia"/>
                <w:sz w:val="20"/>
                <w:szCs w:val="20"/>
              </w:rPr>
              <w:t>非上班時間</w:t>
            </w:r>
            <w:r w:rsidR="008C78ED">
              <w:rPr>
                <w:rFonts w:ascii="華康正顏楷體W5(P)" w:eastAsia="華康正顏楷體W5(P)" w:hAnsi="華康正顏楷體W5(P)" w:cs="Arial Unicode MS"/>
                <w:sz w:val="20"/>
                <w:szCs w:val="20"/>
              </w:rPr>
              <w:t>提供導</w:t>
            </w:r>
            <w:proofErr w:type="gramStart"/>
            <w:r w:rsidR="008C78ED">
              <w:rPr>
                <w:rFonts w:ascii="華康正顏楷體W5(P)" w:eastAsia="華康正顏楷體W5(P)" w:hAnsi="華康正顏楷體W5(P)" w:cs="Arial Unicode MS"/>
                <w:sz w:val="20"/>
                <w:szCs w:val="20"/>
              </w:rPr>
              <w:t>覽</w:t>
            </w:r>
            <w:proofErr w:type="gramEnd"/>
            <w:r w:rsidR="008C78ED">
              <w:rPr>
                <w:rFonts w:ascii="華康正顏楷體W5(P)" w:eastAsia="華康正顏楷體W5(P)" w:hAnsi="華康正顏楷體W5(P)" w:cs="Arial Unicode MS"/>
                <w:sz w:val="20"/>
                <w:szCs w:val="20"/>
              </w:rPr>
              <w:t>服務，需事先經過本館館長同意。</w:t>
            </w:r>
          </w:p>
          <w:p w14:paraId="5B6CDD99" w14:textId="77777777" w:rsidR="00297A17" w:rsidRDefault="00297A17">
            <w:pPr>
              <w:pStyle w:val="Standard"/>
              <w:jc w:val="both"/>
              <w:rPr>
                <w:rFonts w:ascii="華康正顏楷體W5(P)" w:eastAsia="華康正顏楷體W5(P)" w:hAnsi="華康正顏楷體W5(P)" w:cs="Arial Unicode MS"/>
                <w:sz w:val="20"/>
                <w:szCs w:val="20"/>
              </w:rPr>
            </w:pPr>
          </w:p>
          <w:p w14:paraId="3A4F5D08" w14:textId="77777777" w:rsidR="0061531C" w:rsidRDefault="008C78ED">
            <w:pPr>
              <w:pStyle w:val="Standard"/>
              <w:jc w:val="both"/>
              <w:rPr>
                <w:rFonts w:ascii="華康正顏楷體W5(P)" w:eastAsia="華康正顏楷體W5(P)" w:hAnsi="華康正顏楷體W5(P)" w:cs="Arial Unicode MS"/>
              </w:rPr>
            </w:pPr>
            <w:r>
              <w:rPr>
                <w:rFonts w:ascii="華康正顏楷體W5(P)" w:eastAsia="華康正顏楷體W5(P)" w:hAnsi="華康正顏楷體W5(P)" w:cs="Arial Unicode MS"/>
              </w:rPr>
              <w:t>申請方式：</w:t>
            </w:r>
          </w:p>
          <w:p w14:paraId="11B0BEF8" w14:textId="19E205FF" w:rsidR="0061531C" w:rsidRDefault="008C78ED">
            <w:pPr>
              <w:pStyle w:val="Standard"/>
              <w:spacing w:line="0" w:lineRule="atLeast"/>
              <w:jc w:val="both"/>
              <w:rPr>
                <w:rFonts w:ascii="華康正顏楷體W5(P)" w:eastAsia="華康正顏楷體W5(P)" w:hAnsi="華康正顏楷體W5(P)" w:cs="Arial Unicode MS"/>
                <w:sz w:val="20"/>
                <w:szCs w:val="20"/>
              </w:rPr>
            </w:pPr>
            <w:r>
              <w:rPr>
                <w:rFonts w:ascii="華康正顏楷體W5(P)" w:eastAsia="華康正顏楷體W5(P)" w:hAnsi="華康正顏楷體W5(P)" w:cs="Arial Unicode MS"/>
                <w:sz w:val="20"/>
                <w:szCs w:val="20"/>
              </w:rPr>
              <w:t>一、應於參觀時間前填寫本申請單，將申請單正本繳至本館，以便安排參觀及導</w:t>
            </w:r>
            <w:proofErr w:type="gramStart"/>
            <w:r>
              <w:rPr>
                <w:rFonts w:ascii="華康正顏楷體W5(P)" w:eastAsia="華康正顏楷體W5(P)" w:hAnsi="華康正顏楷體W5(P)" w:cs="Arial Unicode MS"/>
                <w:sz w:val="20"/>
                <w:szCs w:val="20"/>
              </w:rPr>
              <w:t>覽</w:t>
            </w:r>
            <w:proofErr w:type="gramEnd"/>
            <w:r>
              <w:rPr>
                <w:rFonts w:ascii="華康正顏楷體W5(P)" w:eastAsia="華康正顏楷體W5(P)" w:hAnsi="華康正顏楷體W5(P)" w:cs="Arial Unicode MS"/>
                <w:sz w:val="20"/>
                <w:szCs w:val="20"/>
              </w:rPr>
              <w:t>。</w:t>
            </w:r>
          </w:p>
          <w:p w14:paraId="449AF960" w14:textId="77777777" w:rsidR="0061531C" w:rsidRDefault="008C78ED">
            <w:pPr>
              <w:pStyle w:val="Standard"/>
              <w:spacing w:line="0" w:lineRule="atLeast"/>
              <w:jc w:val="both"/>
              <w:rPr>
                <w:rFonts w:ascii="華康正顏楷體W5(P)" w:eastAsia="華康正顏楷體W5(P)" w:hAnsi="華康正顏楷體W5(P)" w:cs="Arial Unicode MS"/>
                <w:sz w:val="20"/>
                <w:szCs w:val="20"/>
              </w:rPr>
            </w:pPr>
            <w:r>
              <w:rPr>
                <w:rFonts w:ascii="華康正顏楷體W5(P)" w:eastAsia="華康正顏楷體W5(P)" w:hAnsi="華康正顏楷體W5(P)" w:cs="Arial Unicode MS"/>
                <w:sz w:val="20"/>
                <w:szCs w:val="20"/>
              </w:rPr>
              <w:t>二、校外申請者請檢附所屬機構公函。</w:t>
            </w:r>
          </w:p>
          <w:p w14:paraId="085DA415" w14:textId="100C35CF" w:rsidR="0061531C" w:rsidRDefault="008C78ED">
            <w:pPr>
              <w:pStyle w:val="Standard"/>
              <w:spacing w:line="0" w:lineRule="atLeast"/>
              <w:jc w:val="both"/>
              <w:rPr>
                <w:rFonts w:ascii="華康正顏楷體W5(P)" w:eastAsia="華康正顏楷體W5(P)" w:hAnsi="華康正顏楷體W5(P)" w:cs="Arial Unicode MS"/>
                <w:sz w:val="20"/>
                <w:szCs w:val="20"/>
              </w:rPr>
            </w:pPr>
            <w:r>
              <w:rPr>
                <w:rFonts w:ascii="華康正顏楷體W5(P)" w:eastAsia="華康正顏楷體W5(P)" w:hAnsi="華康正顏楷體W5(P)" w:cs="Arial Unicode MS"/>
                <w:sz w:val="20"/>
                <w:szCs w:val="20"/>
              </w:rPr>
              <w:t>三、本館收到申請後，以電話或電子郵件回覆辦理情形是否受理導</w:t>
            </w:r>
            <w:proofErr w:type="gramStart"/>
            <w:r>
              <w:rPr>
                <w:rFonts w:ascii="華康正顏楷體W5(P)" w:eastAsia="華康正顏楷體W5(P)" w:hAnsi="華康正顏楷體W5(P)" w:cs="Arial Unicode MS"/>
                <w:sz w:val="20"/>
                <w:szCs w:val="20"/>
              </w:rPr>
              <w:t>覽</w:t>
            </w:r>
            <w:proofErr w:type="gramEnd"/>
            <w:r>
              <w:rPr>
                <w:rFonts w:ascii="華康正顏楷體W5(P)" w:eastAsia="華康正顏楷體W5(P)" w:hAnsi="華康正顏楷體W5(P)" w:cs="Arial Unicode MS"/>
                <w:sz w:val="20"/>
                <w:szCs w:val="20"/>
              </w:rPr>
              <w:t>服務。</w:t>
            </w:r>
          </w:p>
          <w:p w14:paraId="3F78F135" w14:textId="6318AE37" w:rsidR="00F24C7E" w:rsidRPr="000123D3" w:rsidRDefault="00F24C7E" w:rsidP="00686827">
            <w:pPr>
              <w:pStyle w:val="Standard"/>
              <w:spacing w:line="0" w:lineRule="atLeast"/>
              <w:jc w:val="both"/>
              <w:rPr>
                <w:rFonts w:ascii="華康正顏楷體W5(P)" w:eastAsia="華康正顏楷體W5(P)" w:hAnsi="華康正顏楷體W5(P)" w:cs="Arial Unicode MS"/>
                <w:color w:val="FF0000"/>
                <w:sz w:val="22"/>
                <w:szCs w:val="22"/>
              </w:rPr>
            </w:pPr>
            <w:r>
              <w:rPr>
                <w:rFonts w:ascii="華康正顏楷體W5(P)" w:eastAsia="華康正顏楷體W5(P)" w:hAnsi="華康正顏楷體W5(P)" w:cs="Arial Unicode MS" w:hint="eastAsia"/>
                <w:sz w:val="20"/>
                <w:szCs w:val="20"/>
              </w:rPr>
              <w:t>四、</w:t>
            </w:r>
            <w:r w:rsidR="00686827" w:rsidRPr="00686827">
              <w:rPr>
                <w:rFonts w:ascii="華康正顏楷體W5(P)" w:eastAsia="華康正顏楷體W5(P)" w:hAnsi="華康正顏楷體W5(P)" w:cs="Arial Unicode MS" w:hint="eastAsia"/>
                <w:color w:val="FF0000"/>
                <w:sz w:val="22"/>
                <w:szCs w:val="22"/>
              </w:rPr>
              <w:t>申請單位須事先告知參訪人數及時間,並由申請單位負責整合參訪人員及秩序管理等事宜。</w:t>
            </w:r>
          </w:p>
          <w:p w14:paraId="47367AA7" w14:textId="71C5B44C" w:rsidR="00F24C7E" w:rsidRPr="00F24C7E" w:rsidRDefault="00F24C7E">
            <w:pPr>
              <w:pStyle w:val="Standard"/>
              <w:jc w:val="both"/>
              <w:rPr>
                <w:rFonts w:ascii="華康正顏楷體W5(P)" w:eastAsia="華康正顏楷體W5(P)" w:hAnsi="華康正顏楷體W5(P)" w:cs="Arial Unicode MS"/>
                <w:sz w:val="20"/>
                <w:szCs w:val="20"/>
              </w:rPr>
            </w:pPr>
            <w:r>
              <w:rPr>
                <w:rFonts w:ascii="華康正顏楷體W5(P)" w:eastAsia="華康正顏楷體W5(P)" w:hAnsi="華康正顏楷體W5(P)" w:cs="Arial Unicode MS" w:hint="eastAsia"/>
                <w:sz w:val="20"/>
                <w:szCs w:val="20"/>
              </w:rPr>
              <w:t>五</w:t>
            </w:r>
            <w:r w:rsidR="008C78ED">
              <w:rPr>
                <w:rFonts w:ascii="華康正顏楷體W5(P)" w:eastAsia="華康正顏楷體W5(P)" w:hAnsi="華康正顏楷體W5(P)" w:cs="Arial Unicode MS"/>
                <w:sz w:val="20"/>
                <w:szCs w:val="20"/>
              </w:rPr>
              <w:t>、上班時間聯絡電話：049-2910960分機435</w:t>
            </w:r>
            <w:r w:rsidR="008357FF">
              <w:rPr>
                <w:rFonts w:ascii="華康正顏楷體W5(P)" w:eastAsia="華康正顏楷體W5(P)" w:hAnsi="華康正顏楷體W5(P)" w:cs="Arial Unicode MS"/>
                <w:sz w:val="20"/>
                <w:szCs w:val="20"/>
              </w:rPr>
              <w:t>7</w:t>
            </w:r>
            <w:r w:rsidR="008C78ED">
              <w:rPr>
                <w:rFonts w:ascii="華康正顏楷體W5(P)" w:eastAsia="華康正顏楷體W5(P)" w:hAnsi="華康正顏楷體W5(P)" w:cs="Arial Unicode MS"/>
                <w:sz w:val="20"/>
                <w:szCs w:val="20"/>
              </w:rPr>
              <w:t>。</w:t>
            </w:r>
          </w:p>
          <w:p w14:paraId="02AEDCCC" w14:textId="3EB0E354" w:rsidR="00291923" w:rsidRDefault="00291923">
            <w:pPr>
              <w:pStyle w:val="Standard"/>
              <w:jc w:val="both"/>
            </w:pPr>
            <w:r>
              <w:rPr>
                <w:rFonts w:ascii="華康正顏楷體W5(P)" w:eastAsia="華康正顏楷體W5(P)" w:hAnsi="華康正顏楷體W5(P)" w:cs="Arial Unicode MS"/>
              </w:rPr>
              <w:t>附註</w:t>
            </w:r>
            <w:r>
              <w:rPr>
                <w:rFonts w:ascii="華康正顏楷體W5(P)" w:eastAsia="華康正顏楷體W5(P)" w:hAnsi="華康正顏楷體W5(P)" w:cs="Arial Unicode MS" w:hint="eastAsia"/>
              </w:rPr>
              <w:t>：</w:t>
            </w:r>
            <w:r>
              <w:rPr>
                <w:rFonts w:ascii="華康正顏楷體W5(P)" w:eastAsia="華康正顏楷體W5(P)" w:hAnsi="華康正顏楷體W5(P)" w:cs="Arial Unicode MS"/>
              </w:rPr>
              <w:t>本</w:t>
            </w:r>
            <w:r>
              <w:rPr>
                <w:rFonts w:ascii="華康正顏楷體W5(P)" w:eastAsia="華康正顏楷體W5(P)" w:hAnsi="華康正顏楷體W5(P)" w:cs="Arial Unicode MS" w:hint="eastAsia"/>
              </w:rPr>
              <w:t>申請單參照本</w:t>
            </w:r>
            <w:r>
              <w:rPr>
                <w:rFonts w:ascii="華康正顏楷體W5(P)" w:eastAsia="華康正顏楷體W5(P)" w:hAnsi="華康正顏楷體W5(P)" w:cs="Arial Unicode MS"/>
              </w:rPr>
              <w:t>館「團體參觀導</w:t>
            </w:r>
            <w:proofErr w:type="gramStart"/>
            <w:r>
              <w:rPr>
                <w:rFonts w:ascii="華康正顏楷體W5(P)" w:eastAsia="華康正顏楷體W5(P)" w:hAnsi="華康正顏楷體W5(P)" w:cs="Arial Unicode MS"/>
              </w:rPr>
              <w:t>覽</w:t>
            </w:r>
            <w:proofErr w:type="gramEnd"/>
            <w:r>
              <w:rPr>
                <w:rFonts w:ascii="華康正顏楷體W5(P)" w:eastAsia="華康正顏楷體W5(P)" w:hAnsi="華康正顏楷體W5(P)" w:cs="Arial Unicode MS"/>
              </w:rPr>
              <w:t>服務申請辦法」</w:t>
            </w:r>
            <w:r>
              <w:rPr>
                <w:rFonts w:ascii="華康正顏楷體W5(P)" w:eastAsia="華康正顏楷體W5(P)" w:hAnsi="華康正顏楷體W5(P)" w:cs="Arial Unicode MS" w:hint="eastAsia"/>
              </w:rPr>
              <w:t>修訂</w:t>
            </w:r>
            <w:r>
              <w:rPr>
                <w:rFonts w:hint="eastAsia"/>
              </w:rPr>
              <w:t>。</w:t>
            </w:r>
          </w:p>
          <w:p w14:paraId="5812E875" w14:textId="7BEC02D2" w:rsidR="0061531C" w:rsidRDefault="00291923">
            <w:pPr>
              <w:pStyle w:val="Standard"/>
              <w:jc w:val="both"/>
              <w:rPr>
                <w:rFonts w:ascii="華康正顏楷體W5(P)" w:eastAsia="華康正顏楷體W5(P)" w:hAnsi="華康正顏楷體W5(P)" w:cs="Arial Unicode MS"/>
              </w:rPr>
            </w:pPr>
            <w:r>
              <w:rPr>
                <w:rFonts w:ascii="華康正顏楷體W5(P)" w:eastAsia="華康正顏楷體W5(P)" w:hAnsi="華康正顏楷體W5(P)" w:cs="Arial Unicode MS" w:hint="eastAsia"/>
              </w:rPr>
              <w:t>若有</w:t>
            </w:r>
            <w:r w:rsidR="008C78ED">
              <w:rPr>
                <w:rFonts w:ascii="華康正顏楷體W5(P)" w:eastAsia="華康正顏楷體W5(P)" w:hAnsi="華康正顏楷體W5(P)" w:cs="Arial Unicode MS"/>
              </w:rPr>
              <w:t>未盡事宜，</w:t>
            </w:r>
            <w:r>
              <w:rPr>
                <w:rFonts w:ascii="華康正顏楷體W5(P)" w:eastAsia="華康正顏楷體W5(P)" w:hAnsi="華康正顏楷體W5(P)" w:cs="Arial Unicode MS" w:hint="eastAsia"/>
              </w:rPr>
              <w:t>依上述辦法</w:t>
            </w:r>
            <w:r w:rsidR="008C78ED">
              <w:rPr>
                <w:rFonts w:ascii="華康正顏楷體W5(P)" w:eastAsia="華康正顏楷體W5(P)" w:hAnsi="華康正顏楷體W5(P)" w:cs="Arial Unicode MS"/>
              </w:rPr>
              <w:t>辦理。</w:t>
            </w:r>
          </w:p>
          <w:p w14:paraId="686CA745" w14:textId="09BF9842" w:rsidR="0061531C" w:rsidRPr="00EA66A9" w:rsidRDefault="008C78ED">
            <w:pPr>
              <w:pStyle w:val="Standard"/>
              <w:jc w:val="both"/>
              <w:rPr>
                <w:rFonts w:ascii="華康正顏楷體W5(P)" w:eastAsia="華康正顏楷體W5(P)" w:hAnsi="華康正顏楷體W5(P)" w:cs="Arial Unicode MS"/>
                <w:sz w:val="28"/>
                <w:szCs w:val="28"/>
              </w:rPr>
            </w:pPr>
            <w:r>
              <w:rPr>
                <w:rFonts w:ascii="華康正顏楷體W5(P)" w:eastAsia="華康正顏楷體W5(P)" w:hAnsi="華康正顏楷體W5(P)" w:cs="Arial Unicode MS"/>
              </w:rPr>
              <w:t xml:space="preserve">                                                                                         </w:t>
            </w:r>
            <w:r w:rsidR="00EA66A9">
              <w:rPr>
                <w:rFonts w:ascii="標楷體" w:eastAsia="標楷體" w:hAnsi="標楷體" w:cs="標楷體" w:hint="eastAsia"/>
                <w:sz w:val="40"/>
                <w:szCs w:val="40"/>
              </w:rPr>
              <w:t xml:space="preserve"> </w:t>
            </w:r>
            <w:r w:rsidR="00EA66A9" w:rsidRPr="00EA66A9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</w:t>
            </w:r>
            <w:r w:rsidR="00EA66A9" w:rsidRPr="00EA66A9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  <w:r w:rsidR="008F06B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3</w:t>
            </w:r>
            <w:r w:rsidR="00EA66A9" w:rsidRPr="00EA66A9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.</w:t>
            </w:r>
            <w:r w:rsidR="008F06B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01</w:t>
            </w:r>
            <w:r w:rsidR="0029192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.</w:t>
            </w:r>
            <w:r w:rsidR="008F06B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16</w:t>
            </w:r>
            <w:r w:rsidR="00EA66A9" w:rsidRPr="00EA66A9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版</w:t>
            </w:r>
          </w:p>
        </w:tc>
      </w:tr>
    </w:tbl>
    <w:p w14:paraId="334A4E74" w14:textId="77777777" w:rsidR="0061531C" w:rsidRDefault="0061531C">
      <w:pPr>
        <w:pStyle w:val="Standard"/>
        <w:rPr>
          <w:sz w:val="13"/>
          <w:szCs w:val="13"/>
        </w:rPr>
      </w:pPr>
    </w:p>
    <w:sectPr w:rsidR="0061531C">
      <w:pgSz w:w="11906" w:h="16838"/>
      <w:pgMar w:top="284" w:right="851" w:bottom="284" w:left="851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9854" w14:textId="77777777" w:rsidR="00F05A79" w:rsidRDefault="00F05A79">
      <w:r>
        <w:separator/>
      </w:r>
    </w:p>
  </w:endnote>
  <w:endnote w:type="continuationSeparator" w:id="0">
    <w:p w14:paraId="13639BD4" w14:textId="77777777" w:rsidR="00F05A79" w:rsidRDefault="00F0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98EB" w14:textId="77777777" w:rsidR="00F05A79" w:rsidRDefault="00F05A79">
      <w:r>
        <w:rPr>
          <w:color w:val="000000"/>
        </w:rPr>
        <w:separator/>
      </w:r>
    </w:p>
  </w:footnote>
  <w:footnote w:type="continuationSeparator" w:id="0">
    <w:p w14:paraId="7325EDB6" w14:textId="77777777" w:rsidR="00F05A79" w:rsidRDefault="00F05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936EF"/>
    <w:multiLevelType w:val="multilevel"/>
    <w:tmpl w:val="7DE8BC6C"/>
    <w:styleLink w:val="WW8Num1"/>
    <w:lvl w:ilvl="0">
      <w:numFmt w:val="bullet"/>
      <w:lvlText w:val="□"/>
      <w:lvlJc w:val="left"/>
      <w:pPr>
        <w:ind w:left="600" w:hanging="360"/>
      </w:pPr>
      <w:rPr>
        <w:rFonts w:ascii="華康正顏楷體W5(P)" w:eastAsia="華康正顏楷體W5(P)" w:hAnsi="華康正顏楷體W5(P)" w:cs="Times New Roman"/>
      </w:rPr>
    </w:lvl>
    <w:lvl w:ilvl="1">
      <w:numFmt w:val="bullet"/>
      <w:lvlText w:val=""/>
      <w:lvlJc w:val="left"/>
      <w:pPr>
        <w:ind w:left="120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68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16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64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12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60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08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560" w:hanging="48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31C"/>
    <w:rsid w:val="000123D3"/>
    <w:rsid w:val="001953A0"/>
    <w:rsid w:val="001F1F33"/>
    <w:rsid w:val="0028143C"/>
    <w:rsid w:val="00291923"/>
    <w:rsid w:val="00297A17"/>
    <w:rsid w:val="00350459"/>
    <w:rsid w:val="0054044D"/>
    <w:rsid w:val="0061531C"/>
    <w:rsid w:val="0068516A"/>
    <w:rsid w:val="00686827"/>
    <w:rsid w:val="007016D1"/>
    <w:rsid w:val="00724E2F"/>
    <w:rsid w:val="008357FF"/>
    <w:rsid w:val="008A679F"/>
    <w:rsid w:val="008C78ED"/>
    <w:rsid w:val="008D1EE4"/>
    <w:rsid w:val="008F06B2"/>
    <w:rsid w:val="00955B5D"/>
    <w:rsid w:val="009C1E98"/>
    <w:rsid w:val="009D5267"/>
    <w:rsid w:val="00A96838"/>
    <w:rsid w:val="00BF3CAB"/>
    <w:rsid w:val="00EA66A9"/>
    <w:rsid w:val="00F05A79"/>
    <w:rsid w:val="00F2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006F8B"/>
  <w15:docId w15:val="{0CDBA99E-C4CA-44DD-884E-3DC07CA6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華康正顏楷體W5(P)" w:eastAsia="華康正顏楷體W5(P)" w:hAnsi="華康正顏楷體W5(P)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119</Words>
  <Characters>680</Characters>
  <Application>Microsoft Office Word</Application>
  <DocSecurity>0</DocSecurity>
  <Lines>5</Lines>
  <Paragraphs>1</Paragraphs>
  <ScaleCrop>false</ScaleCrop>
  <Company>.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library</dc:creator>
  <cp:lastModifiedBy>林冠甫</cp:lastModifiedBy>
  <cp:revision>10</cp:revision>
  <cp:lastPrinted>2024-01-16T07:34:00Z</cp:lastPrinted>
  <dcterms:created xsi:type="dcterms:W3CDTF">2023-02-09T03:48:00Z</dcterms:created>
  <dcterms:modified xsi:type="dcterms:W3CDTF">2024-01-16T07:50:00Z</dcterms:modified>
</cp:coreProperties>
</file>